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ascii="宋体" w:cs="宋体"/>
        </w:rPr>
        <w:br w:type="textWrapping"/>
      </w:r>
    </w:p>
    <w:p>
      <w:pPr>
        <w:jc w:val="center"/>
        <w:rPr>
          <w:sz w:val="28"/>
          <w:szCs w:val="28"/>
        </w:rPr>
      </w:pPr>
    </w:p>
    <w:p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邯郸市物业服务标准化管理</w:t>
      </w:r>
    </w:p>
    <w:p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示范项目考核标准及评分细则</w:t>
      </w:r>
    </w:p>
    <w:p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（大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厦）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8"/>
        <w:tblpPr w:leftFromText="180" w:rightFromText="180" w:vertAnchor="text" w:horzAnchor="page" w:tblpX="1072" w:tblpY="63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00"/>
        <w:gridCol w:w="9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6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标准内容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规定分值</w:t>
            </w: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一、基础管理服务（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物业项目资料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fldChar w:fldCharType="begin"/>
            </w:r>
            <w: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国有土地使用证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、建设用地规划许可证、</w:t>
            </w:r>
            <w:r>
              <w:fldChar w:fldCharType="begin"/>
            </w:r>
            <w: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建设工程规划许可证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建筑工程施工许可证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商品房预售许可证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原件或盖章复印件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综合竣工验收备案书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竣工总平面图，单体建筑、结构、设备竣工图及验收资料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配套设施、地下管网工程竣工图及验收资料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建筑工程消防验收意见书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共用设施设备清单及安装、使用和维护保养等技术资料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供水、供电、供气、供热、通信、有线电视等准许使用文件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物业质量保修文件和物业使用说明文件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物业管理区域划分备案证明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物业管理所必需的其他资料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物业承接查验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公共区域及共用设施设备承接查验资料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业主专属部分承接查验资料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遗留问题处理记录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竣工资料移交记录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物业承接查验备案证明及其他有关文件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物业服务合同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按照法律法规规定，签订物业服务合同，双方责权利明确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物业服务合同基本要素规范无缺项，且经当地物业管理行政主管部门备案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前期物业服务合同符合法律法规规定，无侵害业主合法权益的内容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同一区域由一家物业服务企业提供服务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专项服务委托外包的，外包单位资质条件符合相关规定，专项服务合同或协议符合物业服务合同约定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入住服务管理资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料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建立房屋权属清册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建设单位向业主交房时的相关资料（包括房屋验收表、质量保证书和使用说明书等）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在交房期间物业服务企业与业主建立的相关资料（包括消防安全责任书、装饰装修管理规定及管理规约等）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业主及使用人基础信息资料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专项维修资金制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度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维修资金使用符合有关规定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维修资金使用情况及时向业主公布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共用部位、共用设施设备出现紧急情况时，应立即组织应急维修，并配合物业管理行政部门做好应急维修资金费用公示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业主大会业主委员会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业主大会、业主委员会按规定程序成立，并取得业主委员会备案通知书，相关资料完备齐全，并按《议事规则》履行职责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与业主委员会工作联系记录完整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对业主委员会有关物业服务的意见建议有措施、有反馈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物业服务企业制订争创计划和具体实施方案，经业主委员会同意并向全体业主公示；未成立业主大会的，向全体业主公示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项目管理制度及考核办法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行政管理制度及考核办法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人事管理制度及考核办法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员工培训制度及考核办法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财务管理制度及考核办法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档案管理制度及考核办法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房屋及设施设备维修养护管理制度及考核办法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客户服务管理制度及考核办法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公共秩序管理制度及考核办法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公共环境清洁管理制度及考核办法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园林绿化管理制度及考核办法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节能降耗环保管理制度及考核办法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安全生产管理制度及考核办法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安全警示标识管理制度及考核办法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（八）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突发事件应急机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制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制定消防、电梯、交通等事故的应急预案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制定自然灾害、公共卫生、社会安全等突发事件的配合性应急预案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定期进行突发事件应急演练，并有相应演练记录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应急通讯、广播设备处于良好状态，可随时启用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（九）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人员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企业管理人员接受行业组织的相关培训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统一着装，佩戴明显标示，工作规范，作风严谨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态度热情，举止文明，行为规范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（十）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档案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上年度房屋、设施设备安全检查表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共用部位及共用设施设备维修养护计划及巡检、养护记录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住户信息档案完备，实现动态管理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各项资料，分类规范，查阅方便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档案使用登记手续完备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有限空间作业管理记录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使用环保、节能材料的实施记录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存放环境条件符合档案管理制度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二、客户服务（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客户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接待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建立物业服务中心或客户接待室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有专人负责接待客户来访，接待人员具有专业服务素质，语言规范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建立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客服接待人员值班表、值（交）班记录及时完整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公示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在显著位置公示企业营业执照、项目负责人联系方式、投诉电话、服务内容及标准、收费项目及标准等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在收费、财务管理、会计核算、税收等方面执行有关规定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至少每半年公开一次物业管理服务费用收支情况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满意度调查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每年至少开展一次物业服务满意度调查，调查覆盖率不低于</w:t>
            </w:r>
            <w:r>
              <w:rPr>
                <w:rFonts w:ascii="仿宋" w:hAnsi="仿宋" w:eastAsia="仿宋" w:cs="仿宋"/>
                <w:sz w:val="24"/>
              </w:rPr>
              <w:t>85%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征求住户服务意见并不断提高服务质量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满意率达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维修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维修工作管理规范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建立并落实便民维修服务承诺制，维修记录与服务承诺相符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零修急修及时率</w:t>
            </w:r>
            <w:r>
              <w:rPr>
                <w:rFonts w:ascii="仿宋" w:hAnsi="仿宋" w:eastAsia="仿宋" w:cs="仿宋"/>
                <w:sz w:val="24"/>
              </w:rPr>
              <w:t>100%</w:t>
            </w:r>
            <w:r>
              <w:rPr>
                <w:rFonts w:hint="eastAsia" w:ascii="仿宋" w:hAnsi="仿宋" w:eastAsia="仿宋" w:cs="仿宋"/>
                <w:sz w:val="24"/>
              </w:rPr>
              <w:t>，返修率不高于</w:t>
            </w:r>
            <w:r>
              <w:rPr>
                <w:rFonts w:ascii="仿宋" w:hAnsi="仿宋" w:eastAsia="仿宋" w:cs="仿宋"/>
                <w:sz w:val="24"/>
              </w:rPr>
              <w:t>1%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有回访记录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现代化管理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配备对讲、监控、门禁等不少于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项智能化管理服务设施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精神文明建设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业主和使用人能自觉维护公众利益，遵守大厦的各项管理规定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设有学习宣传园地，开展健康向上的活动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管理区域内的公共娱乐场所未发生重大违纪违法案件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积极组织、参与精神文明建设活动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三、房屋共用部位管理与维护（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系统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管理区域内路标、交通标志、引导指示牌标示规范、清晰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组团及幢、楼层、房号以及配套设施标识规范、清晰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物业区域显著位置设入驻单位（职能部门）名录牌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装饰装修管理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按有关规定办理装修手续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签订装修管理服务协议，书面告知装饰装修的禁止行为和注意事项，装修现场的消防及安全防护措施得当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装修施工人员登记手续完备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专人定期巡视，对违反有关规定的行为进行劝阻、处理，并报告相关部门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未发生擅自变动主体和承重结构影响房屋使用安全的行为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装修垃圾定点堆放，覆盖防护措施得当，定时清运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装修管理资料分户存档，档案保存完整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共用部位使用管理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房屋共用部位使用符合建筑设计要求，无擅自改变用途，无违章搭建现象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房屋维修、养护记录完整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房屋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外观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房屋外观完好、整洁，外面墙砖、玻璃幕墙、涂料等装饰材料无脱落、无渗水，共用部位屋面无渗漏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按合同约定实施外墙保洁，记录完整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室外附件设施管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制定并实施室外附加设施统一、规范的安装标准和管理制度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室外或屋面广告牌、霓虹灯等其他附属设施，色彩风格统一且安装牢固、规范，无安全隐患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空调安装牢固，位置统一，管线整齐，冷凝水集中收集，无安全隐患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定期巡检，有巡视记录；发现安全隐患的，书面告知业主及当事人，采取相应防范措施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巡检</w:t>
            </w: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公共区域无乱堆放现象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四、共用设施设备管理（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要求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设立或维护物业管理用房公示牌，保持公示牌整洁、清晰，完好无损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人员配置合理，岗位责任明确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建立设施设备台账、设备卡，设施设备标识齐全、规范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设施设备运行正常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维护、保养、检查等管理制度健全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制定并实施年、季、月度设施设备维护、保养计划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日常设施设备检修、巡视、保养、紧急情况处理等记录齐全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未发生重大管理责任事故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操作人员熟练掌握、严格执行设施设备操作规程及保养规范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制定并实施维修工具、备品、备件和化学品等存放和管理制度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小修、急修及时率</w:t>
            </w:r>
            <w:r>
              <w:rPr>
                <w:rFonts w:ascii="仿宋" w:hAnsi="仿宋" w:eastAsia="仿宋" w:cs="仿宋"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</w:rPr>
              <w:t>％，记录完整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设备机房管理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设备系统图、应急预案流程图、岗位责任制度、操作规程、特种作业人员资格证书等齐全，张贴于机房明显位置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人员出入管理制度、交接班制度完善，记录完整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设备管线标识清晰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机房整洁、无渗漏、无积水、无杂物堆放，设备表面无积尘、无锈蚀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防鼠措施得当，防鼠板、防鼠网、防鼠药物等符合规范要求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设备噪音符合规范要求；有环境要求的设备机房，温、湿度在规定范围内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供电系统管理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检修检验和安全防护用具齐全，检验合格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变配电室安全警示标志规范、清晰、齐全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临时用电、超负荷用电管理措施规范，设备定期检测，能够随时启用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管理制度与措施符合专业要求，设备编号有序，运行、维修、保养、巡检记录完整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倒闸操作符合规范，记录完整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停、送电严格执行操作制度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共用部位照明正常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弱电系统管理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设备配置齐全，现场测试符合要求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系统及子系统维修、保养、巡检计划完善，记录完整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中央控制室实行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小时专人值班制度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电子监控安装位置合理，采集图像清晰，且保存监控信息不少于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天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给排水系统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生活水箱定期清洗消毒，记录完整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生活用水消毒设备运行正常，紫外线消毒灯管定期更换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二次供水水质定期检测，符合卫生标准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水箱盖上锁设有密封条、设有防蚊网、通风良好，水箱周边无污染源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水泵、阀门、管网等无锈蚀、无跑冒滴漏、无污染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供水故障通知、处理及时，记录完整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给排水及中水系统设备完好、通畅，运行正常，保养记录完整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雨水井、化粪池疏通、清掏记录完整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消防系统管理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消防设施平面图、火警疏散示意图按幢设置在楼层明显位置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安全疏散通道通畅，疏散标识规范醒目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消火栓柜、消防卷帘、防火门、灭火器、疏散指示灯、应急灯等消防设施完好、齐备，可随时启用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消防水泵、管网、闸门等设备运行正常，测试、维修、保养记录完整，水压正常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消防报警系统自动、手动报警设施启动正常；防排烟系统手动、自动启动正常，火警联动正常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电梯系统管理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轿厢内显著位置张贴年检合格证、乘梯须知、紧急电话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电梯维修保养合同规范，维保单位的条件符合规定，监管措施得力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电梯按约定时间维修、保养，记录完整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电梯出现故障或险情，及时告知住户并通知电梯维护保养单位维修；如有人员被困，配合做好救援工作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轿厢、井道内保持清洁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机房内专用工具配置齐全、使用方便，平层标识图、平层标识线清晰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机房通风、照明情况良好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（八）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室外管线及路面管理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室外共用管线统一入地或入公共管道，无架空管线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共用管线走向布局合理、整齐有序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道路通畅，路面整洁平整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路面井盖标识清晰，无缺损、无丢失，不影响车辆和行人通行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（九）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空调系统管理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空调系统运行正常，水质符合标准，冷却塔运行正常且噪音不超标，管道，阀件及仪表完好，无跑、冒、滴、漏现象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空调系统日常巡查、维修、养护及排除故障流程符合技术规范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空调系统发生故障，维护人员在规定时间内到达现场维修，记录完整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新风、送排风系统工作正常，管道和过滤装置定期清洗、消毒，符合卫生要求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（十）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其他设备设施管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避雷设施位置平面图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避雷设施完好、有效，定期检查、维护、测试，记录完整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有航空标志设备设施的，标志灯等完好，定期检查维护，有记录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7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五、公共秩序维护（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消防安全管理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制定消防安全制度及操作规程；落实消防安全责任制，明确责任人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消防中控室实行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小时专人值班制度，值班记录完整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消防控制室显著位置张贴操作人员在有效期内的建（构）筑物消防员职业资格证书复印件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消防通道通畅，无杂物堆放，无违章占用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消防安全定期巡检，隐患整改到位，记录完整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定期开展消防安全宣传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秩序维护管理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秩序维护方案符合项目特点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秩序维护员具备专业素质，熟知岗位职责、突发事件应急预案，服务规范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人员配置合理，岗位责任明确，按照规定频次和路线巡查，有巡查记录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安全监控室、主出入口及关键岗位实行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小时值班，值班及交接班记录完整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实行封闭式管理的小区，对外来人员、车辆和物品实行出入登记管理并有记录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安全标识设置合理，对可能危及人身安全的地点和设施设备，有明显警示标识和防范措施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安防系统定期进行巡视检查，记录完整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交通及车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停车场、停车位标识规范、清晰，车辆行驶路线设置合理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固定停放车辆签订停车服务协议，明确相关权利义务，车辆进出记录完整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临时车辆进出登记及时，记录完整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停车场车位平面图、停车收费标准、管理规定、紧急联系电话等公示于显著位置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道闸、立体停车场设施运行良好，专业维护保养单位维修养护及时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车辆停放有序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停车场（库）定时巡检，记录完整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高峰时段对行车、停车秩序进行引导，发生交通堵塞及时疏导，发生交通事故及时报告有关部门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非机动车辆摆放整齐，无乱停乱放现象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非机动车充电管理规范，无私拉、乱扯充电现象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六、环境管理服务（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环境卫生管理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保洁服务方案符合项目特点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人员配置合理，责任区域明确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制定并严格执行保洁服务标准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垃圾实行分类管理，设置分类垃圾箱，引导业主分类投放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垃圾日产日清，有清运记录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设施设备及工具配置合理、定点存放且保持清洁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房屋共用部位及共用设施保持清洁，无擅自占用和堆放杂物现象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制定保洁工作计划，巡检记录完整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清洁剂、药剂符合环保要求，有专人管理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消毒灭杀有计划、有记录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商业网点管理有序，符合卫生标准；无乱设摊点、广告牌和乱贴、乱画现象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按照临时管理规约或管理规约，引导业主做好公共区域宠物活动管理，无违规饲养宠物、家禽、家畜现象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14.</w:t>
            </w:r>
            <w:r>
              <w:rPr>
                <w:rFonts w:hint="eastAsia" w:ascii="仿宋" w:hAnsi="仿宋" w:eastAsia="仿宋" w:cs="仿宋"/>
                <w:sz w:val="24"/>
              </w:rPr>
              <w:t>排放油烟、噪音等符合国家环保标准，对违规行为进行劝阻、报告相关部门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绿化养护管理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绿化养护方案符合项目特点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人员配置合理，责任区域明确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绿化平面图、苗木清单等资料齐全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落实绿化养护计划，养护设备、工具台帐完善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定期组织浇灌、施肥、松土和喷药，提前做好防涝和防冻工作，喷洒药剂要有警示及围挡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草木长势良好，修剪整齐美观，无折损、斑秃现象，无病虫害，无土壤裸露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绿化作业安全防护措施得当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绿化药剂、肥料使用管理合理，记录完整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绿地无改变用途和破坏、践踏、占用现象，树木无悬挂物及晾晒物品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爱护绿化标识位置合理、醒目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重点树木品种实行标牌管理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七、创新服务及经营效益（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制定并实施节能减排计划和方案，采用新技术、新方法推动物业管理区域内节能节水、垃圾分类、环境绿化、污染防治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效益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业主交费主动及时，收费率达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开展便民有偿服务，收效良好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项目经营状况良好，近两年来持续盈利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100</w:t>
            </w:r>
          </w:p>
        </w:tc>
        <w:tc>
          <w:tcPr>
            <w:tcW w:w="99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积极开展物业党建工作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积极协助开展或参与行业重大活动，并做出突出贡献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积极参与社会公益活动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项目设计符合绿色建筑运营要求</w:t>
            </w:r>
          </w:p>
        </w:tc>
        <w:tc>
          <w:tcPr>
            <w:tcW w:w="90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积极参与“脱贫攻坚”精准助贫工作</w:t>
            </w:r>
          </w:p>
        </w:tc>
        <w:tc>
          <w:tcPr>
            <w:tcW w:w="66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值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89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400" w:lineRule="exact"/>
        <w:rPr>
          <w:rFonts w:ascii="宋体" w:cs="宋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A048BC"/>
    <w:rsid w:val="0002504A"/>
    <w:rsid w:val="000E31E9"/>
    <w:rsid w:val="000E445E"/>
    <w:rsid w:val="0021432D"/>
    <w:rsid w:val="00217935"/>
    <w:rsid w:val="00302BB4"/>
    <w:rsid w:val="00352104"/>
    <w:rsid w:val="00576D1D"/>
    <w:rsid w:val="00634472"/>
    <w:rsid w:val="0067624B"/>
    <w:rsid w:val="006C5EA0"/>
    <w:rsid w:val="0073443C"/>
    <w:rsid w:val="008175A4"/>
    <w:rsid w:val="0083419C"/>
    <w:rsid w:val="00934192"/>
    <w:rsid w:val="00967DC3"/>
    <w:rsid w:val="00A33C35"/>
    <w:rsid w:val="00A539DA"/>
    <w:rsid w:val="00AF6A9D"/>
    <w:rsid w:val="00D06CBD"/>
    <w:rsid w:val="00D160D1"/>
    <w:rsid w:val="00D353E2"/>
    <w:rsid w:val="00DD2EE5"/>
    <w:rsid w:val="00F51FFC"/>
    <w:rsid w:val="00F55046"/>
    <w:rsid w:val="00FC6F42"/>
    <w:rsid w:val="01287884"/>
    <w:rsid w:val="07904271"/>
    <w:rsid w:val="14DF3372"/>
    <w:rsid w:val="18716B18"/>
    <w:rsid w:val="18A30BD4"/>
    <w:rsid w:val="28A048BC"/>
    <w:rsid w:val="34DE3E37"/>
    <w:rsid w:val="3A5D47F0"/>
    <w:rsid w:val="3EC12A5F"/>
    <w:rsid w:val="44E11F3A"/>
    <w:rsid w:val="46A06A0F"/>
    <w:rsid w:val="48054067"/>
    <w:rsid w:val="483A6D09"/>
    <w:rsid w:val="4FE61D3E"/>
    <w:rsid w:val="58982B41"/>
    <w:rsid w:val="592E145C"/>
    <w:rsid w:val="59D42ACE"/>
    <w:rsid w:val="5FF16C4E"/>
    <w:rsid w:val="621841CA"/>
    <w:rsid w:val="624C4687"/>
    <w:rsid w:val="6DAA344F"/>
    <w:rsid w:val="75F1565E"/>
    <w:rsid w:val="76042957"/>
    <w:rsid w:val="785A1C60"/>
    <w:rsid w:val="7F7952CC"/>
    <w:rsid w:val="7FE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link w:val="1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Hyperlink"/>
    <w:basedOn w:val="10"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locked/>
    <w:uiPriority w:val="99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4">
    <w:name w:val="Body Text Indent Char"/>
    <w:basedOn w:val="10"/>
    <w:link w:val="3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Footer Char"/>
    <w:basedOn w:val="10"/>
    <w:link w:val="4"/>
    <w:semiHidden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HTML Preformatted Char"/>
    <w:basedOn w:val="10"/>
    <w:link w:val="6"/>
    <w:semiHidden/>
    <w:qFormat/>
    <w:locked/>
    <w:uiPriority w:val="99"/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4518</Words>
  <Characters>25756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2021-05-31T07:12:00Z</dcterms:created>
  <dc:creator>Administrator</dc:creator>
  <cp:lastModifiedBy>Administrator</cp:lastModifiedBy>
  <dcterms:modified xsi:type="dcterms:W3CDTF">2021-06-03T05:22:32Z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6441E08A6F644C88B125B4225BB40764</vt:lpwstr>
  </property>
</Properties>
</file>